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2F4D" w14:textId="77777777" w:rsidR="00BA3B66" w:rsidRDefault="00BA3B66" w:rsidP="00E3675C"/>
    <w:p w14:paraId="5CC68F17" w14:textId="77777777" w:rsidR="00E3675C" w:rsidRDefault="00E3675C" w:rsidP="00E3675C"/>
    <w:p w14:paraId="7B6536F9" w14:textId="77777777" w:rsidR="001F1E63" w:rsidRDefault="001F1E63" w:rsidP="00B367BC">
      <w:pPr>
        <w:ind w:left="850"/>
      </w:pPr>
    </w:p>
    <w:p w14:paraId="2A51F61A" w14:textId="77777777" w:rsidR="00B367BC" w:rsidRDefault="00B367BC" w:rsidP="00B367BC">
      <w:pPr>
        <w:ind w:left="850"/>
      </w:pPr>
    </w:p>
    <w:p w14:paraId="1AF6826D" w14:textId="77777777" w:rsidR="00FD667F" w:rsidRDefault="00FD667F" w:rsidP="0074702A">
      <w:pPr>
        <w:ind w:left="850" w:right="283"/>
      </w:pPr>
    </w:p>
    <w:p w14:paraId="58664E71" w14:textId="77777777" w:rsidR="00B2213F" w:rsidRDefault="00B2213F" w:rsidP="0074702A">
      <w:pPr>
        <w:ind w:left="850" w:right="283"/>
      </w:pPr>
    </w:p>
    <w:p w14:paraId="397764B3" w14:textId="77777777" w:rsidR="00BD566E" w:rsidRPr="00550183" w:rsidRDefault="00BD566E" w:rsidP="00BD566E">
      <w:pPr>
        <w:autoSpaceDE w:val="0"/>
        <w:autoSpaceDN w:val="0"/>
        <w:adjustRightInd w:val="0"/>
        <w:ind w:firstLine="720"/>
        <w:rPr>
          <w:rFonts w:ascii="Calibri" w:hAnsi="Calibri" w:cs="Calibri"/>
          <w:b/>
          <w:bCs/>
          <w:color w:val="0070C0"/>
          <w:sz w:val="40"/>
          <w:szCs w:val="40"/>
          <w:u w:val="single"/>
        </w:rPr>
      </w:pPr>
      <w:r w:rsidRPr="00550183">
        <w:rPr>
          <w:rFonts w:ascii="Calibri" w:hAnsi="Calibri" w:cs="Calibri"/>
          <w:b/>
          <w:bCs/>
          <w:color w:val="0070C0"/>
          <w:sz w:val="40"/>
          <w:szCs w:val="40"/>
          <w:lang w:val="en-AU" w:eastAsia="en-AU"/>
        </w:rPr>
        <w:t>REFUND POLICY</w:t>
      </w:r>
    </w:p>
    <w:p w14:paraId="345EEA64" w14:textId="77777777" w:rsidR="00BD566E" w:rsidRPr="00550183" w:rsidRDefault="00BD566E" w:rsidP="00BD566E">
      <w:pPr>
        <w:jc w:val="both"/>
        <w:rPr>
          <w:rFonts w:ascii="Calibri" w:hAnsi="Calibri" w:cs="Calibri"/>
        </w:rPr>
      </w:pPr>
    </w:p>
    <w:p w14:paraId="3852BD1E" w14:textId="77777777" w:rsidR="00BD566E" w:rsidRPr="00E7631E" w:rsidRDefault="00BD566E" w:rsidP="00BD566E">
      <w:pPr>
        <w:ind w:left="720"/>
        <w:rPr>
          <w:rFonts w:ascii="Calibri" w:hAnsi="Calibri" w:cs="Calibri"/>
          <w:b/>
          <w:color w:val="0070C0"/>
          <w:sz w:val="28"/>
          <w:szCs w:val="28"/>
        </w:rPr>
      </w:pPr>
      <w:r w:rsidRPr="00E7631E">
        <w:rPr>
          <w:rFonts w:ascii="Calibri" w:hAnsi="Calibri" w:cs="Calibri"/>
          <w:b/>
          <w:color w:val="0070C0"/>
          <w:sz w:val="26"/>
          <w:szCs w:val="26"/>
        </w:rPr>
        <w:t>RATIONALE</w:t>
      </w:r>
    </w:p>
    <w:p w14:paraId="592E09FA" w14:textId="77777777" w:rsidR="00BD566E" w:rsidRPr="00550183" w:rsidRDefault="00BD566E" w:rsidP="00BD566E">
      <w:pPr>
        <w:ind w:left="720"/>
        <w:rPr>
          <w:rFonts w:ascii="Calibri" w:hAnsi="Calibri" w:cs="Calibri"/>
        </w:rPr>
      </w:pPr>
    </w:p>
    <w:p w14:paraId="5641B31B" w14:textId="77777777" w:rsidR="00BD566E" w:rsidRPr="00550183" w:rsidRDefault="00BD566E" w:rsidP="00BD566E">
      <w:pPr>
        <w:ind w:left="720"/>
        <w:jc w:val="both"/>
        <w:rPr>
          <w:rFonts w:ascii="Calibri" w:hAnsi="Calibri" w:cs="Calibri"/>
        </w:rPr>
      </w:pPr>
      <w:r w:rsidRPr="00550183">
        <w:rPr>
          <w:rFonts w:ascii="Calibri" w:hAnsi="Calibri" w:cs="Calibri"/>
        </w:rPr>
        <w:t xml:space="preserve">To assist the school in its financial planning </w:t>
      </w:r>
      <w:r>
        <w:rPr>
          <w:rFonts w:ascii="Calibri" w:hAnsi="Calibri" w:cs="Calibri"/>
        </w:rPr>
        <w:t xml:space="preserve">with </w:t>
      </w:r>
      <w:r w:rsidRPr="00550183">
        <w:rPr>
          <w:rFonts w:ascii="Calibri" w:hAnsi="Calibri" w:cs="Calibri"/>
        </w:rPr>
        <w:t>regards to events and activities that attract extra charges. Most of these events require parents to pay prior to the event running. However</w:t>
      </w:r>
      <w:r>
        <w:rPr>
          <w:rFonts w:ascii="Calibri" w:hAnsi="Calibri" w:cs="Calibri"/>
        </w:rPr>
        <w:t xml:space="preserve">, </w:t>
      </w:r>
      <w:r w:rsidRPr="00550183">
        <w:rPr>
          <w:rFonts w:ascii="Calibri" w:hAnsi="Calibri" w:cs="Calibri"/>
        </w:rPr>
        <w:t xml:space="preserve">there are occasions when a parent has paid for a school activity and there is a valid reason for the student </w:t>
      </w:r>
      <w:r>
        <w:rPr>
          <w:rFonts w:ascii="Calibri" w:hAnsi="Calibri" w:cs="Calibri"/>
        </w:rPr>
        <w:t xml:space="preserve">to </w:t>
      </w:r>
      <w:r w:rsidRPr="00550183">
        <w:rPr>
          <w:rFonts w:ascii="Calibri" w:hAnsi="Calibri" w:cs="Calibri"/>
        </w:rPr>
        <w:t>not attend or participate and consequently monies paid should be refunded.</w:t>
      </w:r>
    </w:p>
    <w:p w14:paraId="3180F33E" w14:textId="77777777" w:rsidR="00BD566E" w:rsidRPr="00550183" w:rsidRDefault="00BD566E" w:rsidP="00BD566E">
      <w:pPr>
        <w:rPr>
          <w:rFonts w:ascii="Calibri" w:hAnsi="Calibri" w:cs="Calibri"/>
        </w:rPr>
      </w:pPr>
    </w:p>
    <w:p w14:paraId="3B006299" w14:textId="77777777" w:rsidR="00BD566E" w:rsidRPr="00E7631E" w:rsidRDefault="00BD566E" w:rsidP="00BD566E">
      <w:pPr>
        <w:rPr>
          <w:rFonts w:ascii="Calibri" w:hAnsi="Calibri" w:cs="Calibri"/>
          <w:b/>
          <w:bCs/>
          <w:color w:val="0070C0"/>
          <w:sz w:val="26"/>
          <w:szCs w:val="26"/>
        </w:rPr>
      </w:pPr>
      <w:r>
        <w:rPr>
          <w:rFonts w:ascii="Calibri" w:hAnsi="Calibri" w:cs="Calibri"/>
        </w:rPr>
        <w:tab/>
      </w:r>
      <w:r w:rsidRPr="00E7631E">
        <w:rPr>
          <w:rFonts w:ascii="Calibri" w:hAnsi="Calibri" w:cs="Calibri"/>
          <w:b/>
          <w:bCs/>
          <w:color w:val="0070C0"/>
          <w:sz w:val="26"/>
          <w:szCs w:val="26"/>
        </w:rPr>
        <w:t>AIM</w:t>
      </w:r>
    </w:p>
    <w:p w14:paraId="18D34F97" w14:textId="77777777" w:rsidR="00BD566E" w:rsidRPr="00550183" w:rsidRDefault="00BD566E" w:rsidP="00BD566E">
      <w:pPr>
        <w:ind w:left="720"/>
        <w:rPr>
          <w:rFonts w:ascii="Calibri" w:hAnsi="Calibri" w:cs="Calibri"/>
        </w:rPr>
      </w:pPr>
    </w:p>
    <w:p w14:paraId="7DA11CAF" w14:textId="77777777" w:rsidR="00BD566E" w:rsidRPr="00550183" w:rsidRDefault="00BD566E" w:rsidP="00BD566E">
      <w:pPr>
        <w:ind w:left="720"/>
        <w:jc w:val="both"/>
        <w:rPr>
          <w:rFonts w:ascii="Calibri" w:hAnsi="Calibri" w:cs="Calibri"/>
        </w:rPr>
      </w:pPr>
      <w:r w:rsidRPr="00550183">
        <w:rPr>
          <w:rFonts w:ascii="Calibri" w:hAnsi="Calibri" w:cs="Calibri"/>
        </w:rPr>
        <w:t xml:space="preserve">To ensure that neither family nor the school suffer </w:t>
      </w:r>
      <w:r>
        <w:rPr>
          <w:rFonts w:ascii="Calibri" w:hAnsi="Calibri" w:cs="Calibri"/>
        </w:rPr>
        <w:t xml:space="preserve">any </w:t>
      </w:r>
      <w:r w:rsidRPr="00550183">
        <w:rPr>
          <w:rFonts w:ascii="Calibri" w:hAnsi="Calibri" w:cs="Calibri"/>
        </w:rPr>
        <w:t>undue financial burden due to non-participation in a planned event.</w:t>
      </w:r>
    </w:p>
    <w:p w14:paraId="28D654B2" w14:textId="77777777" w:rsidR="00BD566E" w:rsidRPr="00550183" w:rsidRDefault="00BD566E" w:rsidP="00BD566E">
      <w:pPr>
        <w:ind w:left="720"/>
        <w:rPr>
          <w:rFonts w:ascii="Calibri" w:hAnsi="Calibri" w:cs="Calibri"/>
        </w:rPr>
      </w:pPr>
    </w:p>
    <w:p w14:paraId="417BF287" w14:textId="77777777" w:rsidR="00BD566E" w:rsidRPr="00E7631E" w:rsidRDefault="00BD566E" w:rsidP="00BD566E">
      <w:pPr>
        <w:ind w:left="720"/>
        <w:rPr>
          <w:rFonts w:ascii="Calibri" w:hAnsi="Calibri" w:cs="Calibri"/>
          <w:color w:val="0070C0"/>
          <w:sz w:val="26"/>
          <w:szCs w:val="26"/>
        </w:rPr>
      </w:pPr>
      <w:r w:rsidRPr="00E7631E">
        <w:rPr>
          <w:rFonts w:ascii="Calibri" w:hAnsi="Calibri" w:cs="Calibri"/>
          <w:b/>
          <w:color w:val="0070C0"/>
          <w:sz w:val="26"/>
          <w:szCs w:val="26"/>
        </w:rPr>
        <w:t>IMPLEMENTATION</w:t>
      </w:r>
    </w:p>
    <w:p w14:paraId="4B13F1EB" w14:textId="77777777" w:rsidR="00BD566E" w:rsidRPr="00550183" w:rsidRDefault="00BD566E" w:rsidP="00BD566E">
      <w:pPr>
        <w:ind w:left="720"/>
        <w:rPr>
          <w:rFonts w:ascii="Calibri" w:hAnsi="Calibri" w:cs="Calibri"/>
          <w:color w:val="0070C0"/>
        </w:rPr>
      </w:pPr>
    </w:p>
    <w:p w14:paraId="5734AC25" w14:textId="77777777" w:rsidR="00BD566E" w:rsidRPr="00550183" w:rsidRDefault="00BD566E" w:rsidP="00BD566E">
      <w:pPr>
        <w:numPr>
          <w:ilvl w:val="0"/>
          <w:numId w:val="44"/>
        </w:numPr>
        <w:rPr>
          <w:rFonts w:ascii="Calibri" w:hAnsi="Calibri" w:cs="Calibri"/>
        </w:rPr>
      </w:pPr>
      <w:r w:rsidRPr="00550183">
        <w:rPr>
          <w:rFonts w:ascii="Calibri" w:hAnsi="Calibri" w:cs="Calibri"/>
        </w:rPr>
        <w:t>All financial transactions between school and families will be entered into in good faith.</w:t>
      </w:r>
    </w:p>
    <w:p w14:paraId="1ABCF73D" w14:textId="77777777" w:rsidR="00BD566E" w:rsidRPr="00550183" w:rsidRDefault="00BD566E" w:rsidP="00BD566E">
      <w:pPr>
        <w:numPr>
          <w:ilvl w:val="0"/>
          <w:numId w:val="44"/>
        </w:numPr>
        <w:rPr>
          <w:rFonts w:ascii="Calibri" w:hAnsi="Calibri" w:cs="Calibri"/>
        </w:rPr>
      </w:pPr>
      <w:r w:rsidRPr="00550183">
        <w:rPr>
          <w:rFonts w:ascii="Calibri" w:hAnsi="Calibri" w:cs="Calibri"/>
        </w:rPr>
        <w:t>Parents will be given appropriate notification of payments required for school activities.</w:t>
      </w:r>
    </w:p>
    <w:p w14:paraId="5E6592EF" w14:textId="77777777" w:rsidR="00BD566E" w:rsidRPr="00550183" w:rsidRDefault="00BD566E" w:rsidP="00BD566E">
      <w:pPr>
        <w:numPr>
          <w:ilvl w:val="0"/>
          <w:numId w:val="44"/>
        </w:numPr>
        <w:rPr>
          <w:rFonts w:ascii="Calibri" w:hAnsi="Calibri" w:cs="Calibri"/>
        </w:rPr>
      </w:pPr>
      <w:r w:rsidRPr="00550183">
        <w:rPr>
          <w:rFonts w:ascii="Calibri" w:hAnsi="Calibri" w:cs="Calibri"/>
        </w:rPr>
        <w:t>No student will ever be disadvantaged due to a lack of funds.</w:t>
      </w:r>
    </w:p>
    <w:p w14:paraId="79C2C85E" w14:textId="77777777" w:rsidR="00BD566E" w:rsidRPr="00550183" w:rsidRDefault="00BD566E" w:rsidP="00BD566E">
      <w:pPr>
        <w:numPr>
          <w:ilvl w:val="0"/>
          <w:numId w:val="44"/>
        </w:numPr>
        <w:rPr>
          <w:rFonts w:ascii="Calibri" w:hAnsi="Calibri" w:cs="Calibri"/>
        </w:rPr>
      </w:pPr>
      <w:r w:rsidRPr="00550183">
        <w:rPr>
          <w:rFonts w:ascii="Calibri" w:hAnsi="Calibri" w:cs="Calibri"/>
        </w:rPr>
        <w:t>Choosing to not attend/participate will not trigger a valid situation for a refund of monies paid.</w:t>
      </w:r>
    </w:p>
    <w:p w14:paraId="408DAD6B" w14:textId="77777777" w:rsidR="00BD566E" w:rsidRPr="00550183" w:rsidRDefault="00BD566E" w:rsidP="00BD566E">
      <w:pPr>
        <w:numPr>
          <w:ilvl w:val="0"/>
          <w:numId w:val="44"/>
        </w:numPr>
        <w:rPr>
          <w:rFonts w:ascii="Calibri" w:hAnsi="Calibri" w:cs="Calibri"/>
        </w:rPr>
      </w:pPr>
      <w:r w:rsidRPr="00550183">
        <w:rPr>
          <w:rFonts w:ascii="Calibri" w:hAnsi="Calibri" w:cs="Calibri"/>
        </w:rPr>
        <w:t xml:space="preserve">A valid reason for non-attendance/participation, </w:t>
      </w:r>
      <w:r>
        <w:rPr>
          <w:rFonts w:ascii="Calibri" w:hAnsi="Calibri" w:cs="Calibri"/>
        </w:rPr>
        <w:t>for example a</w:t>
      </w:r>
      <w:r w:rsidRPr="00550183">
        <w:rPr>
          <w:rFonts w:ascii="Calibri" w:hAnsi="Calibri" w:cs="Calibri"/>
        </w:rPr>
        <w:t xml:space="preserve"> medical condition supported by medical certificate, will trigger a refund of monies paid.</w:t>
      </w:r>
    </w:p>
    <w:p w14:paraId="1642B1AC" w14:textId="77777777" w:rsidR="00BD566E" w:rsidRPr="00550183" w:rsidRDefault="00BD566E" w:rsidP="00BD566E">
      <w:pPr>
        <w:numPr>
          <w:ilvl w:val="0"/>
          <w:numId w:val="44"/>
        </w:numPr>
        <w:rPr>
          <w:rFonts w:ascii="Calibri" w:hAnsi="Calibri" w:cs="Calibri"/>
        </w:rPr>
      </w:pPr>
      <w:r w:rsidRPr="00550183">
        <w:rPr>
          <w:rFonts w:ascii="Calibri" w:hAnsi="Calibri" w:cs="Calibri"/>
        </w:rPr>
        <w:t>Monies will be refunded either through a credit entry on student accounts or electronically to the parent’s nominated account after consultation with the parent.</w:t>
      </w:r>
    </w:p>
    <w:p w14:paraId="17A6D81F" w14:textId="77777777" w:rsidR="00BD566E" w:rsidRPr="00550183" w:rsidRDefault="00BD566E" w:rsidP="00BD566E">
      <w:pPr>
        <w:numPr>
          <w:ilvl w:val="0"/>
          <w:numId w:val="44"/>
        </w:numPr>
        <w:rPr>
          <w:rFonts w:ascii="Calibri" w:hAnsi="Calibri" w:cs="Calibri"/>
        </w:rPr>
      </w:pPr>
      <w:r w:rsidRPr="00550183">
        <w:rPr>
          <w:rFonts w:ascii="Calibri" w:hAnsi="Calibri" w:cs="Calibri"/>
        </w:rPr>
        <w:t xml:space="preserve">In the event an activity is cancelled by the event provider or the school, all monies received by the school will be reimbursed </w:t>
      </w:r>
      <w:proofErr w:type="gramStart"/>
      <w:r w:rsidRPr="00550183">
        <w:rPr>
          <w:rFonts w:ascii="Calibri" w:hAnsi="Calibri" w:cs="Calibri"/>
        </w:rPr>
        <w:t>to</w:t>
      </w:r>
      <w:proofErr w:type="gramEnd"/>
      <w:r w:rsidRPr="00550183">
        <w:rPr>
          <w:rFonts w:ascii="Calibri" w:hAnsi="Calibri" w:cs="Calibri"/>
        </w:rPr>
        <w:t xml:space="preserve"> the relevant families in a timely manner.</w:t>
      </w:r>
    </w:p>
    <w:p w14:paraId="76BDDF6C" w14:textId="77777777" w:rsidR="00BD566E" w:rsidRPr="00550183" w:rsidRDefault="00BD566E" w:rsidP="00BD566E">
      <w:pPr>
        <w:numPr>
          <w:ilvl w:val="0"/>
          <w:numId w:val="44"/>
        </w:numPr>
        <w:rPr>
          <w:rFonts w:ascii="Calibri" w:hAnsi="Calibri" w:cs="Calibri"/>
        </w:rPr>
      </w:pPr>
      <w:r w:rsidRPr="00550183">
        <w:rPr>
          <w:rFonts w:ascii="Calibri" w:hAnsi="Calibri" w:cs="Calibri"/>
        </w:rPr>
        <w:t xml:space="preserve">Significant funds or when the student is </w:t>
      </w:r>
      <w:proofErr w:type="gramStart"/>
      <w:r w:rsidRPr="00550183">
        <w:rPr>
          <w:rFonts w:ascii="Calibri" w:hAnsi="Calibri" w:cs="Calibri"/>
        </w:rPr>
        <w:t>exiting</w:t>
      </w:r>
      <w:proofErr w:type="gramEnd"/>
      <w:r w:rsidRPr="00550183">
        <w:rPr>
          <w:rFonts w:ascii="Calibri" w:hAnsi="Calibri" w:cs="Calibri"/>
        </w:rPr>
        <w:t xml:space="preserve"> the school</w:t>
      </w:r>
      <w:r>
        <w:rPr>
          <w:rFonts w:ascii="Calibri" w:hAnsi="Calibri" w:cs="Calibri"/>
        </w:rPr>
        <w:t xml:space="preserve"> </w:t>
      </w:r>
      <w:r w:rsidRPr="00550183">
        <w:rPr>
          <w:rFonts w:ascii="Calibri" w:hAnsi="Calibri" w:cs="Calibri"/>
        </w:rPr>
        <w:t>will require that funds are returned electronically to the parent’s nominated account.</w:t>
      </w:r>
    </w:p>
    <w:p w14:paraId="6D311AFB" w14:textId="77777777" w:rsidR="00BD566E" w:rsidRPr="00550183" w:rsidRDefault="00BD566E" w:rsidP="00BD566E">
      <w:pPr>
        <w:rPr>
          <w:rFonts w:ascii="Calibri" w:hAnsi="Calibri" w:cs="Calibri"/>
        </w:rPr>
      </w:pPr>
    </w:p>
    <w:p w14:paraId="0FE50CFE" w14:textId="77777777" w:rsidR="00BD566E" w:rsidRPr="00E7631E" w:rsidRDefault="00BD566E" w:rsidP="00BD566E">
      <w:pPr>
        <w:ind w:left="720"/>
        <w:rPr>
          <w:rFonts w:ascii="Calibri" w:hAnsi="Calibri" w:cs="Calibri"/>
          <w:b/>
          <w:bCs/>
          <w:color w:val="0070C0"/>
          <w:sz w:val="26"/>
          <w:szCs w:val="26"/>
        </w:rPr>
      </w:pPr>
      <w:r w:rsidRPr="00E7631E">
        <w:rPr>
          <w:rFonts w:ascii="Calibri" w:hAnsi="Calibri" w:cs="Calibri"/>
          <w:b/>
          <w:bCs/>
          <w:color w:val="0070C0"/>
          <w:sz w:val="26"/>
          <w:szCs w:val="26"/>
        </w:rPr>
        <w:t>EVALUATION</w:t>
      </w:r>
    </w:p>
    <w:p w14:paraId="61301ED9" w14:textId="77777777" w:rsidR="00BD566E" w:rsidRPr="00E7631E" w:rsidRDefault="00BD566E" w:rsidP="00BD566E">
      <w:pPr>
        <w:rPr>
          <w:rFonts w:ascii="Calibri" w:hAnsi="Calibri" w:cs="Calibri"/>
        </w:rPr>
      </w:pPr>
    </w:p>
    <w:p w14:paraId="0E1C5BFA" w14:textId="77777777" w:rsidR="00BD566E" w:rsidRPr="00E7631E" w:rsidRDefault="00BD566E" w:rsidP="00BD566E">
      <w:pPr>
        <w:ind w:left="360" w:right="397" w:firstLine="360"/>
        <w:jc w:val="both"/>
        <w:rPr>
          <w:rFonts w:ascii="Calibri" w:hAnsi="Calibri" w:cs="Calibri"/>
        </w:rPr>
      </w:pPr>
      <w:r w:rsidRPr="00E7631E">
        <w:rPr>
          <w:rFonts w:ascii="Calibri" w:hAnsi="Calibri" w:cs="Calibri"/>
        </w:rPr>
        <w:t>This policy will be reviewed as part of the school’s yearly review cycle.</w:t>
      </w:r>
    </w:p>
    <w:p w14:paraId="710143EF" w14:textId="77777777" w:rsidR="00BD566E" w:rsidRPr="00E7631E" w:rsidRDefault="00BD566E" w:rsidP="00BD566E">
      <w:pPr>
        <w:ind w:left="720" w:right="397"/>
        <w:jc w:val="both"/>
        <w:rPr>
          <w:rFonts w:ascii="Calibri" w:hAnsi="Calibri" w:cs="Calibri"/>
        </w:rPr>
      </w:pPr>
      <w:r w:rsidRPr="00E7631E">
        <w:rPr>
          <w:rFonts w:ascii="Calibri" w:hAnsi="Calibri" w:cs="Calibri"/>
        </w:rPr>
        <w:t>Proposed amendments to this policy will be discussed with the School Leadership Team and Finance Subcommittee.</w:t>
      </w:r>
    </w:p>
    <w:p w14:paraId="589817EA" w14:textId="77777777" w:rsidR="00BD566E" w:rsidRPr="00E7631E" w:rsidRDefault="00BD566E" w:rsidP="00BD566E">
      <w:pPr>
        <w:ind w:left="720"/>
        <w:rPr>
          <w:rFonts w:ascii="Calibri" w:hAnsi="Calibri" w:cs="Calibri"/>
        </w:rPr>
      </w:pPr>
    </w:p>
    <w:p w14:paraId="5DDA6205" w14:textId="77777777" w:rsidR="00BD566E" w:rsidRDefault="00BD566E" w:rsidP="00BD566E">
      <w:pPr>
        <w:ind w:left="720"/>
        <w:rPr>
          <w:rFonts w:ascii="Calibri" w:hAnsi="Calibri" w:cs="Calibri"/>
          <w:b/>
          <w:bCs/>
          <w:color w:val="0070C0"/>
          <w:sz w:val="26"/>
          <w:szCs w:val="26"/>
        </w:rPr>
      </w:pPr>
      <w:r w:rsidRPr="00E7631E">
        <w:rPr>
          <w:rFonts w:ascii="Calibri" w:hAnsi="Calibri" w:cs="Calibri"/>
          <w:b/>
          <w:bCs/>
          <w:color w:val="0070C0"/>
          <w:sz w:val="26"/>
          <w:szCs w:val="26"/>
        </w:rPr>
        <w:t>REVIEW CYCLE</w:t>
      </w:r>
    </w:p>
    <w:tbl>
      <w:tblPr>
        <w:tblpPr w:leftFromText="180" w:rightFromText="180" w:vertAnchor="text" w:horzAnchor="margin" w:tblpXSpec="center" w:tblpY="264"/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BD566E" w:rsidRPr="00E7631E" w14:paraId="47F2ED14" w14:textId="77777777" w:rsidTr="00307721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F36E1" w14:textId="77777777" w:rsidR="00BD566E" w:rsidRPr="00E7631E" w:rsidRDefault="00BD566E" w:rsidP="00307721">
            <w:pPr>
              <w:ind w:right="567"/>
              <w:rPr>
                <w:rFonts w:ascii="Aptos" w:hAnsi="Aptos" w:cs="Aptos"/>
                <w:lang w:val="en-AU"/>
              </w:rPr>
            </w:pPr>
            <w:r w:rsidRPr="00E7631E">
              <w:rPr>
                <w:rFonts w:ascii="Aptos" w:hAnsi="Aptos" w:cs="Aptos"/>
                <w:lang w:val="en-AU"/>
              </w:rPr>
              <w:t>Policy last reviewed 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2024" w14:textId="53DE7E74" w:rsidR="00BD566E" w:rsidRPr="00E7631E" w:rsidRDefault="00BD566E" w:rsidP="00307721">
            <w:pPr>
              <w:ind w:right="567"/>
              <w:rPr>
                <w:rFonts w:ascii="Aptos" w:hAnsi="Aptos" w:cs="Aptos"/>
                <w:lang w:val="en-AU"/>
              </w:rPr>
            </w:pPr>
            <w:r w:rsidRPr="00E7631E">
              <w:rPr>
                <w:rFonts w:ascii="Aptos" w:hAnsi="Aptos" w:cs="Aptos"/>
                <w:lang w:val="en-AU"/>
              </w:rPr>
              <w:t>20/</w:t>
            </w:r>
            <w:r w:rsidR="00183CC7">
              <w:rPr>
                <w:rFonts w:ascii="Aptos" w:hAnsi="Aptos" w:cs="Aptos"/>
                <w:lang w:val="en-AU"/>
              </w:rPr>
              <w:t>10/2025</w:t>
            </w:r>
          </w:p>
        </w:tc>
      </w:tr>
      <w:tr w:rsidR="00BD566E" w:rsidRPr="00E7631E" w14:paraId="2B1B6484" w14:textId="77777777" w:rsidTr="00307721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DF69A" w14:textId="77777777" w:rsidR="00BD566E" w:rsidRPr="00E7631E" w:rsidRDefault="00BD566E" w:rsidP="00307721">
            <w:pPr>
              <w:ind w:right="567"/>
              <w:rPr>
                <w:rFonts w:ascii="Aptos" w:hAnsi="Aptos" w:cs="Aptos"/>
                <w:lang w:val="en-AU"/>
              </w:rPr>
            </w:pPr>
            <w:r w:rsidRPr="00E7631E">
              <w:rPr>
                <w:rFonts w:ascii="Aptos" w:hAnsi="Aptos" w:cs="Aptos"/>
                <w:lang w:val="en-AU"/>
              </w:rPr>
              <w:t>Approved by 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A3FB8" w14:textId="0CA5C8DE" w:rsidR="00BD566E" w:rsidRPr="00E7631E" w:rsidRDefault="00BD566E" w:rsidP="00307721">
            <w:pPr>
              <w:ind w:right="567"/>
              <w:rPr>
                <w:rFonts w:ascii="Aptos" w:hAnsi="Aptos" w:cs="Aptos"/>
                <w:lang w:val="en-AU"/>
              </w:rPr>
            </w:pPr>
            <w:r w:rsidRPr="00E7631E">
              <w:rPr>
                <w:rFonts w:ascii="Aptos" w:hAnsi="Aptos" w:cs="Aptos"/>
                <w:lang w:val="en-AU"/>
              </w:rPr>
              <w:t xml:space="preserve">School Council </w:t>
            </w:r>
          </w:p>
        </w:tc>
      </w:tr>
      <w:tr w:rsidR="00BD566E" w:rsidRPr="00E7631E" w14:paraId="68590447" w14:textId="77777777" w:rsidTr="00307721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BDA5E" w14:textId="77777777" w:rsidR="00BD566E" w:rsidRPr="00183CC7" w:rsidRDefault="00BD566E" w:rsidP="00307721">
            <w:pPr>
              <w:ind w:right="567"/>
              <w:rPr>
                <w:rFonts w:ascii="Aptos" w:hAnsi="Aptos" w:cs="Aptos"/>
                <w:lang w:val="en-AU"/>
              </w:rPr>
            </w:pPr>
            <w:r w:rsidRPr="00183CC7">
              <w:rPr>
                <w:rFonts w:ascii="Aptos" w:hAnsi="Aptos" w:cs="Aptos"/>
                <w:lang w:val="en-AU"/>
              </w:rPr>
              <w:t>Next scheduled review date 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52DC0" w14:textId="77777777" w:rsidR="00BD566E" w:rsidRPr="00183CC7" w:rsidRDefault="00BD566E" w:rsidP="00307721">
            <w:pPr>
              <w:ind w:right="567"/>
              <w:rPr>
                <w:rFonts w:ascii="Aptos" w:hAnsi="Aptos" w:cs="Aptos"/>
                <w:lang w:val="en-AU"/>
              </w:rPr>
            </w:pPr>
            <w:r w:rsidRPr="00183CC7">
              <w:rPr>
                <w:rFonts w:ascii="Aptos" w:hAnsi="Aptos" w:cs="Aptos"/>
                <w:lang w:val="en-AU"/>
              </w:rPr>
              <w:t>August 2026 – noting that the recommended minimum review cycle for this policy is 1 year.</w:t>
            </w:r>
          </w:p>
        </w:tc>
      </w:tr>
    </w:tbl>
    <w:p w14:paraId="70B99E9D" w14:textId="1D6906DA" w:rsidR="004E3AA2" w:rsidRPr="000F52B0" w:rsidRDefault="004E3AA2" w:rsidP="00BD566E">
      <w:pPr>
        <w:ind w:left="567" w:right="559"/>
        <w:jc w:val="both"/>
        <w:outlineLvl w:val="0"/>
        <w:rPr>
          <w:rFonts w:ascii="Arial" w:hAnsi="Arial" w:cs="Arial"/>
          <w:sz w:val="22"/>
          <w:szCs w:val="22"/>
        </w:rPr>
      </w:pPr>
    </w:p>
    <w:sectPr w:rsidR="004E3AA2" w:rsidRPr="000F52B0" w:rsidSect="005D6E06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567" w:right="567" w:bottom="567" w:left="284" w:header="709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8658" w14:textId="77777777" w:rsidR="00D0100B" w:rsidRDefault="00D0100B">
      <w:r>
        <w:separator/>
      </w:r>
    </w:p>
  </w:endnote>
  <w:endnote w:type="continuationSeparator" w:id="0">
    <w:p w14:paraId="00411AD1" w14:textId="77777777" w:rsidR="00D0100B" w:rsidRDefault="00D0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38DD" w14:textId="77777777" w:rsidR="00285638" w:rsidRPr="00FE6592" w:rsidRDefault="00FE6592" w:rsidP="00FE6592">
    <w:pPr>
      <w:pStyle w:val="Footer"/>
      <w:rPr>
        <w:rFonts w:ascii="Arial" w:hAnsi="Arial"/>
        <w:sz w:val="18"/>
        <w:szCs w:val="18"/>
      </w:rPr>
    </w:pPr>
    <w:r w:rsidRPr="00FE6592">
      <w:rPr>
        <w:rFonts w:ascii="Arial" w:hAnsi="Arial"/>
        <w:b/>
        <w:bCs/>
        <w:color w:val="002060"/>
        <w:sz w:val="18"/>
        <w:szCs w:val="18"/>
      </w:rPr>
      <w:t>Bundoora Secondary College</w:t>
    </w:r>
    <w:r w:rsidRPr="00FE6592">
      <w:rPr>
        <w:rFonts w:ascii="Arial" w:hAnsi="Arial"/>
        <w:sz w:val="18"/>
        <w:szCs w:val="18"/>
      </w:rPr>
      <w:t>, Balmoral Avenue, Bundoora Victoria 3083</w:t>
    </w:r>
  </w:p>
  <w:p w14:paraId="5C6652AC" w14:textId="77777777" w:rsidR="00FE6592" w:rsidRDefault="00FE6592" w:rsidP="00FE6592">
    <w:pPr>
      <w:pStyle w:val="Footer"/>
      <w:rPr>
        <w:rFonts w:ascii="Arial" w:hAnsi="Arial"/>
        <w:sz w:val="18"/>
        <w:szCs w:val="18"/>
      </w:rPr>
    </w:pPr>
    <w:r w:rsidRPr="00FE6592">
      <w:rPr>
        <w:rFonts w:ascii="Arial" w:hAnsi="Arial"/>
        <w:sz w:val="18"/>
        <w:szCs w:val="18"/>
      </w:rPr>
      <w:t xml:space="preserve">Telephone 9467 1511   Email: </w:t>
    </w:r>
    <w:hyperlink r:id="rId1" w:history="1">
      <w:r w:rsidR="005A741F" w:rsidRPr="005E2572">
        <w:rPr>
          <w:rStyle w:val="Hyperlink"/>
          <w:rFonts w:ascii="Arial" w:hAnsi="Arial"/>
          <w:sz w:val="18"/>
          <w:szCs w:val="18"/>
        </w:rPr>
        <w:t>bundoora.sc@education.vic.gov.au</w:t>
      </w:r>
    </w:hyperlink>
    <w:r w:rsidR="00F80365">
      <w:rPr>
        <w:rFonts w:ascii="Arial" w:hAnsi="Arial"/>
        <w:sz w:val="18"/>
        <w:szCs w:val="18"/>
      </w:rPr>
      <w:t xml:space="preserve">   </w:t>
    </w:r>
    <w:hyperlink r:id="rId2" w:history="1">
      <w:r w:rsidR="00F80365" w:rsidRPr="005E2572">
        <w:rPr>
          <w:rStyle w:val="Hyperlink"/>
          <w:rFonts w:ascii="Arial" w:hAnsi="Arial"/>
          <w:sz w:val="18"/>
          <w:szCs w:val="18"/>
        </w:rPr>
        <w:t>www.bundoorasc.vic.edu.au</w:t>
      </w:r>
    </w:hyperlink>
    <w:r w:rsidR="00F80365">
      <w:rPr>
        <w:rFonts w:ascii="Arial" w:hAnsi="Arial"/>
        <w:sz w:val="18"/>
        <w:szCs w:val="18"/>
        <w:u w:val="single"/>
      </w:rPr>
      <w:t xml:space="preserve"> </w:t>
    </w:r>
  </w:p>
  <w:p w14:paraId="5C7E68E6" w14:textId="14945B9F" w:rsidR="005A741F" w:rsidRDefault="003A0159" w:rsidP="00FE6592">
    <w:pPr>
      <w:pStyle w:val="Footer"/>
      <w:rPr>
        <w:rFonts w:ascii="Arial" w:hAnsi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3DA7A" wp14:editId="46646570">
              <wp:simplePos x="0" y="0"/>
              <wp:positionH relativeFrom="column">
                <wp:posOffset>-170815</wp:posOffset>
              </wp:positionH>
              <wp:positionV relativeFrom="paragraph">
                <wp:posOffset>177165</wp:posOffset>
              </wp:positionV>
              <wp:extent cx="7524750" cy="28829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0" cy="2882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54872"/>
                          </a:gs>
                          <a:gs pos="37000">
                            <a:srgbClr val="3A6BA5"/>
                          </a:gs>
                          <a:gs pos="69000">
                            <a:srgbClr val="BD302D"/>
                          </a:gs>
                          <a:gs pos="100000">
                            <a:srgbClr val="C00000"/>
                          </a:gs>
                        </a:gsLst>
                        <a:lin ang="0" scaled="1"/>
                      </a:gradFill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D2CEB" w14:textId="77777777" w:rsidR="005A741F" w:rsidRPr="005A741F" w:rsidRDefault="005A741F" w:rsidP="005A741F">
                          <w:pPr>
                            <w:widowControl w:val="0"/>
                            <w:spacing w:after="200" w:line="273" w:lineRule="auto"/>
                            <w:jc w:val="center"/>
                            <w:rPr>
                              <w:color w:val="FFFFFF"/>
                              <w:lang w:val="en-AU"/>
                            </w:rPr>
                          </w:pPr>
                          <w:r w:rsidRPr="00E25A24">
                            <w:rPr>
                              <w:color w:val="FFFFFF"/>
                              <w:sz w:val="20"/>
                              <w:szCs w:val="20"/>
                              <w:lang w:val="en-AU"/>
                            </w:rPr>
                            <w:t>RESPECT - RELATIONSHIPS - RIGOUR - RESILIENCE - RESPONSIBILITY - RESPECT - RELATIONSHIPS -</w:t>
                          </w:r>
                          <w:r w:rsidRPr="005A741F">
                            <w:rPr>
                              <w:color w:val="FFFFFF"/>
                              <w:lang w:val="en-AU"/>
                            </w:rPr>
                            <w:t xml:space="preserve"> </w:t>
                          </w:r>
                          <w:r w:rsidRPr="00E25A24">
                            <w:rPr>
                              <w:color w:val="FFFFFF"/>
                              <w:sz w:val="20"/>
                              <w:szCs w:val="20"/>
                              <w:lang w:val="en-AU"/>
                            </w:rPr>
                            <w:t xml:space="preserve">RIGOUR </w:t>
                          </w:r>
                          <w:r w:rsidRPr="005A741F">
                            <w:rPr>
                              <w:color w:val="FFFFFF"/>
                              <w:lang w:val="en-AU"/>
                            </w:rPr>
                            <w:t>RESILIANCE - RESPONSIBILITY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A3DA7A" id="Rectangle 1" o:spid="_x0000_s1026" style="position:absolute;margin-left:-13.45pt;margin-top:13.95pt;width:592.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" fillcolor="#254872" strokeweight="2pt">
              <v:fill color2="#c00000" rotate="t" angle="90" colors="0 #254872;24248f #3a6ba5;45220f #bd302d;1 #c00000" focus="100%" type="gradient"/>
              <v:textbox>
                <w:txbxContent>
                  <w:p w14:paraId="24FD2CEB" w14:textId="77777777" w:rsidR="005A741F" w:rsidRPr="005A741F" w:rsidRDefault="005A741F" w:rsidP="005A741F">
                    <w:pPr>
                      <w:widowControl w:val="0"/>
                      <w:spacing w:after="200" w:line="273" w:lineRule="auto"/>
                      <w:jc w:val="center"/>
                      <w:rPr>
                        <w:color w:val="FFFFFF"/>
                        <w:lang w:val="en-AU"/>
                      </w:rPr>
                    </w:pPr>
                    <w:r w:rsidRPr="00E25A24">
                      <w:rPr>
                        <w:color w:val="FFFFFF"/>
                        <w:sz w:val="20"/>
                        <w:szCs w:val="20"/>
                        <w:lang w:val="en-AU"/>
                      </w:rPr>
                      <w:t>RESPECT - RELATIONSHIPS - RIGOUR - RESILIENCE - RESPONSIBILITY - RESPECT - RELATIONSHIPS -</w:t>
                    </w:r>
                    <w:r w:rsidRPr="005A741F">
                      <w:rPr>
                        <w:color w:val="FFFFFF"/>
                        <w:lang w:val="en-AU"/>
                      </w:rPr>
                      <w:t xml:space="preserve"> </w:t>
                    </w:r>
                    <w:r w:rsidRPr="00E25A24">
                      <w:rPr>
                        <w:color w:val="FFFFFF"/>
                        <w:sz w:val="20"/>
                        <w:szCs w:val="20"/>
                        <w:lang w:val="en-AU"/>
                      </w:rPr>
                      <w:t xml:space="preserve">RIGOUR </w:t>
                    </w:r>
                    <w:r w:rsidRPr="005A741F">
                      <w:rPr>
                        <w:color w:val="FFFFFF"/>
                        <w:lang w:val="en-AU"/>
                      </w:rPr>
                      <w:t>RESILIANCE - RESPONSIBILITY</w:t>
                    </w:r>
                  </w:p>
                </w:txbxContent>
              </v:textbox>
            </v:rect>
          </w:pict>
        </mc:Fallback>
      </mc:AlternateContent>
    </w:r>
  </w:p>
  <w:p w14:paraId="788B2647" w14:textId="77777777" w:rsidR="005A741F" w:rsidRDefault="005A741F" w:rsidP="00FE6592">
    <w:pPr>
      <w:pStyle w:val="Footer"/>
      <w:rPr>
        <w:rFonts w:ascii="Arial" w:hAnsi="Arial"/>
        <w:sz w:val="18"/>
        <w:szCs w:val="18"/>
      </w:rPr>
    </w:pPr>
  </w:p>
  <w:p w14:paraId="0D48731F" w14:textId="77777777" w:rsidR="005A741F" w:rsidRPr="00FE6592" w:rsidRDefault="005A741F" w:rsidP="00FE6592">
    <w:pPr>
      <w:pStyle w:val="Footer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E3AA" w14:textId="77777777" w:rsidR="00D0100B" w:rsidRDefault="00D0100B">
      <w:r>
        <w:separator/>
      </w:r>
    </w:p>
  </w:footnote>
  <w:footnote w:type="continuationSeparator" w:id="0">
    <w:p w14:paraId="1CE76CE5" w14:textId="77777777" w:rsidR="00D0100B" w:rsidRDefault="00D0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859B" w14:textId="77777777" w:rsidR="00285638" w:rsidRDefault="00183CC7">
    <w:pPr>
      <w:pStyle w:val="Header"/>
    </w:pPr>
    <w:r>
      <w:rPr>
        <w:szCs w:val="20"/>
        <w:lang w:val="en-AU" w:eastAsia="en-AU"/>
      </w:rPr>
      <w:pict w14:anchorId="62B65C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95.1pt;height:841.8pt;z-index:-251659264;mso-wrap-edited:f;mso-position-horizontal:center;mso-position-horizontal-relative:margin;mso-position-vertical:center;mso-position-vertical-relative:margin" wrapcoords="-27 0 -27 21580 21600 21580 21600 0 -27 0">
          <v:imagedata r:id="rId1" o:title="BUN Website PDF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696A" w14:textId="77777777" w:rsidR="00285638" w:rsidRDefault="00183CC7">
    <w:pPr>
      <w:pStyle w:val="Header"/>
    </w:pPr>
    <w:r>
      <w:rPr>
        <w:szCs w:val="20"/>
        <w:lang w:val="en-AU" w:eastAsia="en-AU"/>
      </w:rPr>
      <w:pict w14:anchorId="09042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-13.45pt;margin-top:-49.6pt;width:595.1pt;height:841.8pt;z-index:-251660288;mso-wrap-edited:f;mso-position-horizontal-relative:margin;mso-position-vertical-relative:margin" wrapcoords="-27 0 -27 21580 21600 21580 21600 0 -27 0">
          <v:imagedata r:id="rId1" o:title="BUN Website PDF 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4531" w14:textId="77777777" w:rsidR="00285638" w:rsidRDefault="00183CC7">
    <w:pPr>
      <w:pStyle w:val="Header"/>
    </w:pPr>
    <w:r>
      <w:rPr>
        <w:szCs w:val="20"/>
        <w:lang w:val="en-AU" w:eastAsia="en-AU"/>
      </w:rPr>
      <w:pict w14:anchorId="6F016E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95.1pt;height:841.8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UN Website PDF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EB3"/>
    <w:multiLevelType w:val="hybridMultilevel"/>
    <w:tmpl w:val="3E92E2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15E43"/>
    <w:multiLevelType w:val="hybridMultilevel"/>
    <w:tmpl w:val="037AA15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355EB"/>
    <w:multiLevelType w:val="hybridMultilevel"/>
    <w:tmpl w:val="AD40F2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C01379"/>
    <w:multiLevelType w:val="hybridMultilevel"/>
    <w:tmpl w:val="848098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95CBA"/>
    <w:multiLevelType w:val="hybridMultilevel"/>
    <w:tmpl w:val="47F617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2E2C0E"/>
    <w:multiLevelType w:val="hybridMultilevel"/>
    <w:tmpl w:val="A5F8A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A32D8"/>
    <w:multiLevelType w:val="hybridMultilevel"/>
    <w:tmpl w:val="752216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297D7F"/>
    <w:multiLevelType w:val="hybridMultilevel"/>
    <w:tmpl w:val="44F49A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964F82"/>
    <w:multiLevelType w:val="hybridMultilevel"/>
    <w:tmpl w:val="F6A49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D2CE6"/>
    <w:multiLevelType w:val="hybridMultilevel"/>
    <w:tmpl w:val="5B7CFE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F8232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5F8232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DA8"/>
    <w:multiLevelType w:val="hybridMultilevel"/>
    <w:tmpl w:val="499406C6"/>
    <w:lvl w:ilvl="0" w:tplc="25F8232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4E4264C"/>
    <w:multiLevelType w:val="hybridMultilevel"/>
    <w:tmpl w:val="1E027E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1F3CDA"/>
    <w:multiLevelType w:val="hybridMultilevel"/>
    <w:tmpl w:val="60F617D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D004256"/>
    <w:multiLevelType w:val="hybridMultilevel"/>
    <w:tmpl w:val="2FE4A77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D2242"/>
    <w:multiLevelType w:val="hybridMultilevel"/>
    <w:tmpl w:val="DD161BB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F8232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5F8232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1D12EA"/>
    <w:multiLevelType w:val="hybridMultilevel"/>
    <w:tmpl w:val="A734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C5F47"/>
    <w:multiLevelType w:val="hybridMultilevel"/>
    <w:tmpl w:val="FD80C40E"/>
    <w:lvl w:ilvl="0" w:tplc="25F8232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0B4568"/>
    <w:multiLevelType w:val="hybridMultilevel"/>
    <w:tmpl w:val="D8DABAFC"/>
    <w:lvl w:ilvl="0" w:tplc="25F8232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5F82324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4A6599"/>
    <w:multiLevelType w:val="hybridMultilevel"/>
    <w:tmpl w:val="C48E25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E965A0"/>
    <w:multiLevelType w:val="hybridMultilevel"/>
    <w:tmpl w:val="EA64B62E"/>
    <w:lvl w:ilvl="0" w:tplc="25F8232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8135F3"/>
    <w:multiLevelType w:val="hybridMultilevel"/>
    <w:tmpl w:val="DCE4B53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4B7209"/>
    <w:multiLevelType w:val="hybridMultilevel"/>
    <w:tmpl w:val="498E24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529F1"/>
    <w:multiLevelType w:val="hybridMultilevel"/>
    <w:tmpl w:val="70C6CD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827F3B"/>
    <w:multiLevelType w:val="hybridMultilevel"/>
    <w:tmpl w:val="8A8ECF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8232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A2E31"/>
    <w:multiLevelType w:val="hybridMultilevel"/>
    <w:tmpl w:val="85405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96804"/>
    <w:multiLevelType w:val="hybridMultilevel"/>
    <w:tmpl w:val="711489FA"/>
    <w:lvl w:ilvl="0" w:tplc="25F823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5F8232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8B5A04"/>
    <w:multiLevelType w:val="hybridMultilevel"/>
    <w:tmpl w:val="6A6074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126C42"/>
    <w:multiLevelType w:val="hybridMultilevel"/>
    <w:tmpl w:val="C972AE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252585"/>
    <w:multiLevelType w:val="hybridMultilevel"/>
    <w:tmpl w:val="32460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6316B"/>
    <w:multiLevelType w:val="hybridMultilevel"/>
    <w:tmpl w:val="46F8FBB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67C21E9"/>
    <w:multiLevelType w:val="hybridMultilevel"/>
    <w:tmpl w:val="0BF64B80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A42C3C"/>
    <w:multiLevelType w:val="hybridMultilevel"/>
    <w:tmpl w:val="71DEE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B36457"/>
    <w:multiLevelType w:val="hybridMultilevel"/>
    <w:tmpl w:val="764A96D2"/>
    <w:lvl w:ilvl="0" w:tplc="25F8232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325BD1"/>
    <w:multiLevelType w:val="hybridMultilevel"/>
    <w:tmpl w:val="66B0F8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CD501E"/>
    <w:multiLevelType w:val="hybridMultilevel"/>
    <w:tmpl w:val="AC5CD6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D127CF"/>
    <w:multiLevelType w:val="hybridMultilevel"/>
    <w:tmpl w:val="DEEA70B4"/>
    <w:lvl w:ilvl="0" w:tplc="25F8232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EFE6E57"/>
    <w:multiLevelType w:val="hybridMultilevel"/>
    <w:tmpl w:val="E300F9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071EE"/>
    <w:multiLevelType w:val="hybridMultilevel"/>
    <w:tmpl w:val="9FC028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4610CC"/>
    <w:multiLevelType w:val="hybridMultilevel"/>
    <w:tmpl w:val="126C1260"/>
    <w:lvl w:ilvl="0" w:tplc="0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62B03848"/>
    <w:multiLevelType w:val="hybridMultilevel"/>
    <w:tmpl w:val="B7246CCA"/>
    <w:lvl w:ilvl="0" w:tplc="25F8232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7EB4442"/>
    <w:multiLevelType w:val="hybridMultilevel"/>
    <w:tmpl w:val="C2A26A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907162"/>
    <w:multiLevelType w:val="hybridMultilevel"/>
    <w:tmpl w:val="E292955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383287"/>
    <w:multiLevelType w:val="hybridMultilevel"/>
    <w:tmpl w:val="5D2A946A"/>
    <w:lvl w:ilvl="0" w:tplc="25F823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159D3"/>
    <w:multiLevelType w:val="hybridMultilevel"/>
    <w:tmpl w:val="E83CC6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0416951">
    <w:abstractNumId w:val="11"/>
  </w:num>
  <w:num w:numId="2" w16cid:durableId="1699307487">
    <w:abstractNumId w:val="30"/>
  </w:num>
  <w:num w:numId="3" w16cid:durableId="1224489437">
    <w:abstractNumId w:val="42"/>
  </w:num>
  <w:num w:numId="4" w16cid:durableId="66272711">
    <w:abstractNumId w:val="38"/>
  </w:num>
  <w:num w:numId="5" w16cid:durableId="656301496">
    <w:abstractNumId w:val="31"/>
  </w:num>
  <w:num w:numId="6" w16cid:durableId="1622686719">
    <w:abstractNumId w:val="20"/>
  </w:num>
  <w:num w:numId="7" w16cid:durableId="665674696">
    <w:abstractNumId w:val="12"/>
  </w:num>
  <w:num w:numId="8" w16cid:durableId="712998629">
    <w:abstractNumId w:val="29"/>
  </w:num>
  <w:num w:numId="9" w16cid:durableId="1720206591">
    <w:abstractNumId w:val="41"/>
  </w:num>
  <w:num w:numId="10" w16cid:durableId="825634406">
    <w:abstractNumId w:val="7"/>
  </w:num>
  <w:num w:numId="11" w16cid:durableId="1743524520">
    <w:abstractNumId w:val="37"/>
  </w:num>
  <w:num w:numId="12" w16cid:durableId="413940657">
    <w:abstractNumId w:val="43"/>
  </w:num>
  <w:num w:numId="13" w16cid:durableId="1527869655">
    <w:abstractNumId w:val="10"/>
  </w:num>
  <w:num w:numId="14" w16cid:durableId="1790734459">
    <w:abstractNumId w:val="14"/>
  </w:num>
  <w:num w:numId="15" w16cid:durableId="630667964">
    <w:abstractNumId w:val="9"/>
  </w:num>
  <w:num w:numId="16" w16cid:durableId="1863274841">
    <w:abstractNumId w:val="22"/>
  </w:num>
  <w:num w:numId="17" w16cid:durableId="475028657">
    <w:abstractNumId w:val="36"/>
  </w:num>
  <w:num w:numId="18" w16cid:durableId="552810716">
    <w:abstractNumId w:val="25"/>
  </w:num>
  <w:num w:numId="19" w16cid:durableId="944001804">
    <w:abstractNumId w:val="26"/>
  </w:num>
  <w:num w:numId="20" w16cid:durableId="286469488">
    <w:abstractNumId w:val="32"/>
  </w:num>
  <w:num w:numId="21" w16cid:durableId="1917742397">
    <w:abstractNumId w:val="0"/>
  </w:num>
  <w:num w:numId="22" w16cid:durableId="194079283">
    <w:abstractNumId w:val="27"/>
  </w:num>
  <w:num w:numId="23" w16cid:durableId="1739017085">
    <w:abstractNumId w:val="33"/>
  </w:num>
  <w:num w:numId="24" w16cid:durableId="2082368510">
    <w:abstractNumId w:val="1"/>
  </w:num>
  <w:num w:numId="25" w16cid:durableId="102921635">
    <w:abstractNumId w:val="6"/>
  </w:num>
  <w:num w:numId="26" w16cid:durableId="407994049">
    <w:abstractNumId w:val="34"/>
  </w:num>
  <w:num w:numId="27" w16cid:durableId="1073504732">
    <w:abstractNumId w:val="21"/>
  </w:num>
  <w:num w:numId="28" w16cid:durableId="1582135408">
    <w:abstractNumId w:val="35"/>
  </w:num>
  <w:num w:numId="29" w16cid:durableId="875392442">
    <w:abstractNumId w:val="16"/>
  </w:num>
  <w:num w:numId="30" w16cid:durableId="336428278">
    <w:abstractNumId w:val="39"/>
  </w:num>
  <w:num w:numId="31" w16cid:durableId="1602299436">
    <w:abstractNumId w:val="4"/>
  </w:num>
  <w:num w:numId="32" w16cid:durableId="1963803418">
    <w:abstractNumId w:val="2"/>
  </w:num>
  <w:num w:numId="33" w16cid:durableId="2095928965">
    <w:abstractNumId w:val="40"/>
  </w:num>
  <w:num w:numId="34" w16cid:durableId="2044675448">
    <w:abstractNumId w:val="19"/>
  </w:num>
  <w:num w:numId="35" w16cid:durableId="1565721597">
    <w:abstractNumId w:val="18"/>
  </w:num>
  <w:num w:numId="36" w16cid:durableId="401104777">
    <w:abstractNumId w:val="23"/>
  </w:num>
  <w:num w:numId="37" w16cid:durableId="1903635323">
    <w:abstractNumId w:val="17"/>
  </w:num>
  <w:num w:numId="38" w16cid:durableId="1281062530">
    <w:abstractNumId w:val="15"/>
  </w:num>
  <w:num w:numId="39" w16cid:durableId="1270505624">
    <w:abstractNumId w:val="28"/>
  </w:num>
  <w:num w:numId="40" w16cid:durableId="814877247">
    <w:abstractNumId w:val="8"/>
  </w:num>
  <w:num w:numId="41" w16cid:durableId="951861499">
    <w:abstractNumId w:val="24"/>
  </w:num>
  <w:num w:numId="42" w16cid:durableId="1435711649">
    <w:abstractNumId w:val="5"/>
  </w:num>
  <w:num w:numId="43" w16cid:durableId="1631936849">
    <w:abstractNumId w:val="13"/>
  </w:num>
  <w:num w:numId="44" w16cid:durableId="553589230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a0023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5C"/>
    <w:rsid w:val="00015643"/>
    <w:rsid w:val="000233A1"/>
    <w:rsid w:val="000314E5"/>
    <w:rsid w:val="00087D97"/>
    <w:rsid w:val="000A0E3C"/>
    <w:rsid w:val="000A345C"/>
    <w:rsid w:val="000C2409"/>
    <w:rsid w:val="000C24F1"/>
    <w:rsid w:val="000E3730"/>
    <w:rsid w:val="000F52B0"/>
    <w:rsid w:val="00110963"/>
    <w:rsid w:val="00115046"/>
    <w:rsid w:val="001579B8"/>
    <w:rsid w:val="0016791C"/>
    <w:rsid w:val="001701EF"/>
    <w:rsid w:val="00183CC7"/>
    <w:rsid w:val="001A3248"/>
    <w:rsid w:val="001A3299"/>
    <w:rsid w:val="001C7EE8"/>
    <w:rsid w:val="001D23D2"/>
    <w:rsid w:val="001F1E63"/>
    <w:rsid w:val="00207A65"/>
    <w:rsid w:val="0022386B"/>
    <w:rsid w:val="00224D33"/>
    <w:rsid w:val="0026176C"/>
    <w:rsid w:val="002849D7"/>
    <w:rsid w:val="00285638"/>
    <w:rsid w:val="00296895"/>
    <w:rsid w:val="002B1C6B"/>
    <w:rsid w:val="002B7B65"/>
    <w:rsid w:val="002C5982"/>
    <w:rsid w:val="002C5FA5"/>
    <w:rsid w:val="00342973"/>
    <w:rsid w:val="003A0159"/>
    <w:rsid w:val="003A2D92"/>
    <w:rsid w:val="003C315C"/>
    <w:rsid w:val="003E2F89"/>
    <w:rsid w:val="00406F4F"/>
    <w:rsid w:val="00466985"/>
    <w:rsid w:val="004742B7"/>
    <w:rsid w:val="00491901"/>
    <w:rsid w:val="004927C3"/>
    <w:rsid w:val="00494FF5"/>
    <w:rsid w:val="004E2C29"/>
    <w:rsid w:val="004E3AA2"/>
    <w:rsid w:val="00525490"/>
    <w:rsid w:val="00532420"/>
    <w:rsid w:val="00535333"/>
    <w:rsid w:val="0054462D"/>
    <w:rsid w:val="005702CB"/>
    <w:rsid w:val="005A5C01"/>
    <w:rsid w:val="005A741F"/>
    <w:rsid w:val="005B7E9C"/>
    <w:rsid w:val="005D44B8"/>
    <w:rsid w:val="005D520A"/>
    <w:rsid w:val="005D6E06"/>
    <w:rsid w:val="00617951"/>
    <w:rsid w:val="006205B9"/>
    <w:rsid w:val="006362CA"/>
    <w:rsid w:val="00637E03"/>
    <w:rsid w:val="00640F4E"/>
    <w:rsid w:val="00647496"/>
    <w:rsid w:val="00664E19"/>
    <w:rsid w:val="00671EB4"/>
    <w:rsid w:val="00675E9E"/>
    <w:rsid w:val="006F6A70"/>
    <w:rsid w:val="0072627D"/>
    <w:rsid w:val="0074702A"/>
    <w:rsid w:val="007524E0"/>
    <w:rsid w:val="0075357F"/>
    <w:rsid w:val="00754F4A"/>
    <w:rsid w:val="00762803"/>
    <w:rsid w:val="0078387F"/>
    <w:rsid w:val="00784A99"/>
    <w:rsid w:val="00790FE9"/>
    <w:rsid w:val="007B2921"/>
    <w:rsid w:val="007B2C95"/>
    <w:rsid w:val="007C11EF"/>
    <w:rsid w:val="007D18C6"/>
    <w:rsid w:val="007D2BF1"/>
    <w:rsid w:val="007D4485"/>
    <w:rsid w:val="007E7C12"/>
    <w:rsid w:val="00801EEA"/>
    <w:rsid w:val="00805EFB"/>
    <w:rsid w:val="00812077"/>
    <w:rsid w:val="00864333"/>
    <w:rsid w:val="00867E92"/>
    <w:rsid w:val="00886CE4"/>
    <w:rsid w:val="00892062"/>
    <w:rsid w:val="00894F28"/>
    <w:rsid w:val="008A2BA5"/>
    <w:rsid w:val="008A68D9"/>
    <w:rsid w:val="008D4F3B"/>
    <w:rsid w:val="008E285A"/>
    <w:rsid w:val="00903AEB"/>
    <w:rsid w:val="00936B2E"/>
    <w:rsid w:val="009438FC"/>
    <w:rsid w:val="0097541F"/>
    <w:rsid w:val="009760B4"/>
    <w:rsid w:val="00984F1C"/>
    <w:rsid w:val="009B5CA4"/>
    <w:rsid w:val="009B772B"/>
    <w:rsid w:val="009C6843"/>
    <w:rsid w:val="009E550B"/>
    <w:rsid w:val="00A2357F"/>
    <w:rsid w:val="00AE2A90"/>
    <w:rsid w:val="00B02049"/>
    <w:rsid w:val="00B177FF"/>
    <w:rsid w:val="00B2213F"/>
    <w:rsid w:val="00B367BC"/>
    <w:rsid w:val="00B82777"/>
    <w:rsid w:val="00BA248A"/>
    <w:rsid w:val="00BA2614"/>
    <w:rsid w:val="00BA3B66"/>
    <w:rsid w:val="00BB0C0B"/>
    <w:rsid w:val="00BC34BC"/>
    <w:rsid w:val="00BD566E"/>
    <w:rsid w:val="00BE534A"/>
    <w:rsid w:val="00C02454"/>
    <w:rsid w:val="00C11958"/>
    <w:rsid w:val="00C22B46"/>
    <w:rsid w:val="00C356CA"/>
    <w:rsid w:val="00C371E9"/>
    <w:rsid w:val="00C660D2"/>
    <w:rsid w:val="00CB0E43"/>
    <w:rsid w:val="00CB46C5"/>
    <w:rsid w:val="00CF676E"/>
    <w:rsid w:val="00D0100B"/>
    <w:rsid w:val="00D01689"/>
    <w:rsid w:val="00D078BB"/>
    <w:rsid w:val="00D1574D"/>
    <w:rsid w:val="00D403AE"/>
    <w:rsid w:val="00D40A8F"/>
    <w:rsid w:val="00D47922"/>
    <w:rsid w:val="00D53AC5"/>
    <w:rsid w:val="00D81421"/>
    <w:rsid w:val="00D872FC"/>
    <w:rsid w:val="00DD2F0C"/>
    <w:rsid w:val="00DE05D3"/>
    <w:rsid w:val="00E130F7"/>
    <w:rsid w:val="00E25A24"/>
    <w:rsid w:val="00E26FD7"/>
    <w:rsid w:val="00E3675C"/>
    <w:rsid w:val="00E5042D"/>
    <w:rsid w:val="00E74F64"/>
    <w:rsid w:val="00E91810"/>
    <w:rsid w:val="00E92ADF"/>
    <w:rsid w:val="00EC7CD3"/>
    <w:rsid w:val="00ED0C6F"/>
    <w:rsid w:val="00EE7452"/>
    <w:rsid w:val="00EF1F73"/>
    <w:rsid w:val="00F104F9"/>
    <w:rsid w:val="00F20E99"/>
    <w:rsid w:val="00F30665"/>
    <w:rsid w:val="00F67F44"/>
    <w:rsid w:val="00F76F36"/>
    <w:rsid w:val="00F76F84"/>
    <w:rsid w:val="00F80365"/>
    <w:rsid w:val="00F96CF0"/>
    <w:rsid w:val="00FB16E5"/>
    <w:rsid w:val="00FC0577"/>
    <w:rsid w:val="00FD667F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a00232"/>
    </o:shapedefaults>
    <o:shapelayout v:ext="edit">
      <o:idmap v:ext="edit" data="2"/>
    </o:shapelayout>
  </w:shapeDefaults>
  <w:doNotEmbedSmartTags/>
  <w:decimalSymbol w:val="."/>
  <w:listSeparator w:val=","/>
  <w14:docId w14:val="10918D24"/>
  <w15:chartTrackingRefBased/>
  <w15:docId w15:val="{A5D20AA0-C205-4BE4-BBFA-AAAEDF40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3ACC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9947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94742"/>
    <w:pPr>
      <w:tabs>
        <w:tab w:val="center" w:pos="4320"/>
        <w:tab w:val="right" w:pos="8640"/>
      </w:tabs>
    </w:pPr>
  </w:style>
  <w:style w:type="character" w:styleId="Hyperlink">
    <w:name w:val="Hyperlink"/>
    <w:rsid w:val="00994742"/>
    <w:rPr>
      <w:color w:val="0000FF"/>
      <w:u w:val="single"/>
    </w:rPr>
  </w:style>
  <w:style w:type="character" w:customStyle="1" w:styleId="FooterChar">
    <w:name w:val="Footer Char"/>
    <w:link w:val="Footer"/>
    <w:rsid w:val="00664E19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64E19"/>
    <w:pPr>
      <w:ind w:left="709"/>
      <w:jc w:val="center"/>
    </w:pPr>
    <w:rPr>
      <w:b/>
      <w:u w:val="single"/>
      <w:lang w:val="en-AU"/>
    </w:rPr>
  </w:style>
  <w:style w:type="character" w:customStyle="1" w:styleId="TitleChar">
    <w:name w:val="Title Char"/>
    <w:link w:val="Title"/>
    <w:rsid w:val="00664E19"/>
    <w:rPr>
      <w:b/>
      <w:sz w:val="24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664E19"/>
    <w:pPr>
      <w:ind w:left="709"/>
      <w:jc w:val="center"/>
    </w:pPr>
    <w:rPr>
      <w:b/>
      <w:lang w:val="en-AU"/>
    </w:rPr>
  </w:style>
  <w:style w:type="character" w:customStyle="1" w:styleId="SubtitleChar">
    <w:name w:val="Subtitle Char"/>
    <w:link w:val="Subtitle"/>
    <w:rsid w:val="00664E19"/>
    <w:rPr>
      <w:b/>
      <w:sz w:val="24"/>
      <w:szCs w:val="24"/>
      <w:lang w:eastAsia="en-US"/>
    </w:rPr>
  </w:style>
  <w:style w:type="paragraph" w:styleId="NoSpacing">
    <w:name w:val="No Spacing"/>
    <w:uiPriority w:val="1"/>
    <w:qFormat/>
    <w:rsid w:val="003A2D92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7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A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7A6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A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7A65"/>
    <w:rPr>
      <w:b/>
      <w:bCs/>
      <w:lang w:val="en-US" w:eastAsia="en-US"/>
    </w:rPr>
  </w:style>
  <w:style w:type="character" w:styleId="UnresolvedMention">
    <w:name w:val="Unresolved Mention"/>
    <w:uiPriority w:val="99"/>
    <w:semiHidden/>
    <w:unhideWhenUsed/>
    <w:rsid w:val="005A74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524E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4E0"/>
    <w:pPr>
      <w:ind w:left="720"/>
      <w:contextualSpacing/>
    </w:pPr>
    <w:rPr>
      <w:rFonts w:asciiTheme="minorHAnsi" w:eastAsiaTheme="minorEastAsia" w:hAnsiTheme="minorHAnsi" w:cstheme="minorBidi"/>
      <w:lang w:val="en-AU"/>
    </w:rPr>
  </w:style>
  <w:style w:type="paragraph" w:styleId="NormalWeb">
    <w:name w:val="Normal (Web)"/>
    <w:basedOn w:val="Normal"/>
    <w:uiPriority w:val="99"/>
    <w:unhideWhenUsed/>
    <w:rsid w:val="00671EB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4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ndoorasc.vic.edu.au" TargetMode="External"/><Relationship Id="rId1" Type="http://schemas.openxmlformats.org/officeDocument/2006/relationships/hyperlink" Target="mailto:bundoora.sc@education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Anaphlaxis Policy</vt:lpstr>
    </vt:vector>
  </TitlesOfParts>
  <Company>MAPS Marketing</Company>
  <LinksUpToDate>false</LinksUpToDate>
  <CharactersWithSpaces>1932</CharactersWithSpaces>
  <SharedDoc>false</SharedDoc>
  <HLinks>
    <vt:vector size="12" baseType="variant">
      <vt:variant>
        <vt:i4>2031688</vt:i4>
      </vt:variant>
      <vt:variant>
        <vt:i4>3</vt:i4>
      </vt:variant>
      <vt:variant>
        <vt:i4>0</vt:i4>
      </vt:variant>
      <vt:variant>
        <vt:i4>5</vt:i4>
      </vt:variant>
      <vt:variant>
        <vt:lpwstr>http://www.bundoorasc.vic.edu.au/</vt:lpwstr>
      </vt:variant>
      <vt:variant>
        <vt:lpwstr/>
      </vt:variant>
      <vt:variant>
        <vt:i4>2949202</vt:i4>
      </vt:variant>
      <vt:variant>
        <vt:i4>0</vt:i4>
      </vt:variant>
      <vt:variant>
        <vt:i4>0</vt:i4>
      </vt:variant>
      <vt:variant>
        <vt:i4>5</vt:i4>
      </vt:variant>
      <vt:variant>
        <vt:lpwstr>mailto:bundoora.sc@education.vic.gov.au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Emma-Jane Hamilton</dc:creator>
  <cp:keywords/>
  <cp:lastModifiedBy>Virginia Larsen</cp:lastModifiedBy>
  <cp:revision>4</cp:revision>
  <cp:lastPrinted>2025-10-03T00:37:00Z</cp:lastPrinted>
  <dcterms:created xsi:type="dcterms:W3CDTF">2025-10-03T00:35:00Z</dcterms:created>
  <dcterms:modified xsi:type="dcterms:W3CDTF">2025-10-24T06:08:00Z</dcterms:modified>
</cp:coreProperties>
</file>